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4F" w:rsidRPr="004A004F" w:rsidRDefault="004A004F" w:rsidP="004A004F">
      <w:pPr>
        <w:pageBreakBefore/>
        <w:spacing w:after="0" w:line="240" w:lineRule="auto"/>
        <w:ind w:left="6379" w:hanging="11"/>
        <w:rPr>
          <w:rFonts w:ascii="Times New Roman" w:hAnsi="Times New Roman" w:cs="Times New Roman"/>
          <w:sz w:val="24"/>
          <w:szCs w:val="24"/>
        </w:rPr>
      </w:pPr>
      <w:r w:rsidRPr="004A004F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4A004F" w:rsidRPr="004A004F" w:rsidRDefault="004A004F" w:rsidP="004A004F">
      <w:pPr>
        <w:spacing w:after="0" w:line="240" w:lineRule="auto"/>
        <w:ind w:left="6369"/>
        <w:rPr>
          <w:rFonts w:ascii="Times New Roman" w:hAnsi="Times New Roman" w:cs="Times New Roman"/>
          <w:sz w:val="24"/>
          <w:szCs w:val="24"/>
        </w:rPr>
      </w:pPr>
      <w:r w:rsidRPr="004A004F">
        <w:rPr>
          <w:rFonts w:ascii="Times New Roman" w:hAnsi="Times New Roman" w:cs="Times New Roman"/>
          <w:sz w:val="24"/>
          <w:szCs w:val="24"/>
        </w:rPr>
        <w:t>Управления образования района</w:t>
      </w:r>
    </w:p>
    <w:p w:rsidR="004A004F" w:rsidRPr="004A004F" w:rsidRDefault="00CB6368" w:rsidP="004A004F">
      <w:pPr>
        <w:spacing w:after="0" w:line="240" w:lineRule="auto"/>
        <w:ind w:left="63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4A004F" w:rsidRPr="004A004F">
        <w:rPr>
          <w:rFonts w:ascii="Times New Roman" w:hAnsi="Times New Roman" w:cs="Times New Roman"/>
          <w:sz w:val="24"/>
          <w:szCs w:val="24"/>
        </w:rPr>
        <w:t xml:space="preserve"> 27.12.2018 г. № </w:t>
      </w:r>
      <w:r>
        <w:rPr>
          <w:rFonts w:ascii="Times New Roman" w:hAnsi="Times New Roman" w:cs="Times New Roman"/>
          <w:sz w:val="24"/>
          <w:szCs w:val="24"/>
        </w:rPr>
        <w:t>415</w:t>
      </w:r>
    </w:p>
    <w:p w:rsidR="006F34C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ПОЛОЖЕНИЕ </w:t>
      </w: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о проведении муниципального этапа Межрегиональной олимпиады </w:t>
      </w: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по научному краеведению «Мир через культуру»</w:t>
      </w: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Cs w:val="24"/>
          <w:lang w:eastAsia="ru-RU"/>
        </w:rPr>
      </w:pPr>
    </w:p>
    <w:p w:rsidR="006F34CA" w:rsidRPr="00CC6BE3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CC6BE3">
        <w:rPr>
          <w:rFonts w:ascii="Times New Roman" w:hAnsi="Times New Roman" w:cs="Times New Roman"/>
          <w:color w:val="000000"/>
          <w:sz w:val="24"/>
          <w:lang w:eastAsia="ru-RU"/>
        </w:rPr>
        <w:t>1. Общие положения</w:t>
      </w: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6F34CA" w:rsidP="00DA5BFA">
      <w:pPr>
        <w:numPr>
          <w:ilvl w:val="1"/>
          <w:numId w:val="2"/>
        </w:numPr>
        <w:suppressAutoHyphens w:val="0"/>
        <w:spacing w:after="0" w:line="240" w:lineRule="auto"/>
        <w:ind w:left="0" w:firstLine="710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Муниципальный этап </w:t>
      </w:r>
      <w:r w:rsidR="002644E5">
        <w:rPr>
          <w:rFonts w:ascii="Times New Roman" w:hAnsi="Times New Roman" w:cs="Times New Roman"/>
          <w:color w:val="000000"/>
          <w:sz w:val="24"/>
          <w:lang w:eastAsia="ru-RU"/>
        </w:rPr>
        <w:t>М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ежрегиональной олимпиады по научному краеведению «Мир через культуру» проводится в целях реализации Межведомственного регионального плана мероприятий на 2016-2020 годы по реализации Концепции развития дополнительного образования детей, утвержденного постановлением Правительства Вологодской области от 14 апреля 2016 года № 220, в соответствии с государственной программой «Развитие образования Вологодской области на 2013 - 2020 годы», утвержденной постановлением Правительства области от 22 октября 2012</w:t>
      </w:r>
      <w:proofErr w:type="gram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года № 1243, Календарным планом областных мероприятий и образовательных событий с обучающимися образовательных организаций на 2018-2019 учебный год, утвержденный приказом Департамента образования области от 29.12.2017г. № 4576, а также Календарным планом районных мероприятий и образовательных событий с обучающимися образовательных организаций на 2018-2019 учебный год, утвержденным приказом Управления образования Бабушкинского муниципального района от 31.08.2018г. № 214.</w:t>
      </w:r>
      <w:proofErr w:type="gramEnd"/>
    </w:p>
    <w:p w:rsidR="006F34CA" w:rsidRPr="00DA5BFA" w:rsidRDefault="006F34CA" w:rsidP="00CC6ECB">
      <w:pPr>
        <w:numPr>
          <w:ilvl w:val="1"/>
          <w:numId w:val="2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Положение о проведении муниципального этапа </w:t>
      </w:r>
      <w:r w:rsidR="002644E5">
        <w:rPr>
          <w:rFonts w:ascii="Times New Roman" w:hAnsi="Times New Roman" w:cs="Times New Roman"/>
          <w:color w:val="000000"/>
          <w:sz w:val="24"/>
          <w:lang w:eastAsia="ru-RU"/>
        </w:rPr>
        <w:t>М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ежрегиональной олимпиады школьников по научному краеведению «Мир через культуру» (далее — Олимпиада, Положение) определяет организаторов, цель и задачи Олимпиады, устанавливает требования к участникам Олимпиады, возраст участников, полномочия организационного комитета Олимпиады, этапы проведения Олимпиады, сроки проведения Олимпиады, критерии отбора победителей и призеров Олимпиады, финансовое обеспечение.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1.3. Олимпиада проводится с целью выявления детей, проявивших выдающиеся способности в сфере научного краеведения.</w:t>
      </w:r>
    </w:p>
    <w:p w:rsidR="006F34CA" w:rsidRPr="00DA5BFA" w:rsidRDefault="006F34CA" w:rsidP="00DA5BFA">
      <w:pPr>
        <w:numPr>
          <w:ilvl w:val="1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Задачи Олимпиады: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развитие у обучающихся творческой инициативы и интереса к образовательному процессу, научной деятельности и исследовательской работе;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усиление мотивации к углубленному изучению истории, литературы, географии, биологии;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пропаганда научных знаний; расширение путей взаимодействия средней и высшей школы; содействие воспитанию ценностных ориентаций 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у</w:t>
      </w:r>
      <w:proofErr w:type="gram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обучающихся;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увеличение количества обучающихся, охваченных дополнительными общеобразовательными программами естественнонаучной и туристско-краеведческой направленностей;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увеличение количества обучающихся, участвующих в конкурсных мероприятиях различного уровня.</w:t>
      </w:r>
    </w:p>
    <w:p w:rsidR="006F34CA" w:rsidRPr="00DA5BFA" w:rsidRDefault="00A16CF5" w:rsidP="00DA5BFA">
      <w:pPr>
        <w:numPr>
          <w:ilvl w:val="1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Организацию и проведение Олимпиады осуществляет МБОУ ДО «Бабушкинский ЦДО».</w:t>
      </w:r>
    </w:p>
    <w:p w:rsidR="00A16CF5" w:rsidRPr="00DA5BFA" w:rsidRDefault="006F34CA" w:rsidP="00DA5BFA">
      <w:pPr>
        <w:numPr>
          <w:ilvl w:val="1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Участниками Олимпиады являются обучающиеся 8-11 классов общеобразовательных организаций и организаций дополнительного образования детей</w:t>
      </w:r>
      <w:r w:rsidR="00A16CF5" w:rsidRPr="00DA5BFA">
        <w:rPr>
          <w:rFonts w:ascii="Times New Roman" w:hAnsi="Times New Roman" w:cs="Times New Roman"/>
          <w:color w:val="000000"/>
          <w:sz w:val="24"/>
          <w:lang w:eastAsia="ru-RU"/>
        </w:rPr>
        <w:t>.</w:t>
      </w:r>
    </w:p>
    <w:p w:rsidR="006F34CA" w:rsidRPr="00DA5BFA" w:rsidRDefault="006F34CA" w:rsidP="00DA5BFA">
      <w:pPr>
        <w:numPr>
          <w:ilvl w:val="1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Олимпиада проводится в два этапа: </w:t>
      </w:r>
      <w:r w:rsidR="004515C7"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заочный 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и </w:t>
      </w:r>
      <w:r w:rsidR="004515C7" w:rsidRPr="00DA5BFA">
        <w:rPr>
          <w:rFonts w:ascii="Times New Roman" w:hAnsi="Times New Roman" w:cs="Times New Roman"/>
          <w:color w:val="000000"/>
          <w:sz w:val="24"/>
          <w:lang w:eastAsia="ru-RU"/>
        </w:rPr>
        <w:t>очный.</w:t>
      </w:r>
    </w:p>
    <w:p w:rsidR="006F34CA" w:rsidRPr="00DA5BFA" w:rsidRDefault="006F34CA" w:rsidP="002644E5">
      <w:pPr>
        <w:numPr>
          <w:ilvl w:val="1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Олимпиада проводится по следующим направлениям: историческое, географическое, литературное краеведение.</w:t>
      </w:r>
    </w:p>
    <w:p w:rsidR="006F34CA" w:rsidRPr="00DA5BFA" w:rsidRDefault="006F34CA" w:rsidP="00DA5BF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6F34CA" w:rsidP="00DA5BFA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Функции </w:t>
      </w:r>
      <w:r w:rsidR="004515C7" w:rsidRPr="00DA5BFA">
        <w:rPr>
          <w:rFonts w:ascii="Times New Roman" w:hAnsi="Times New Roman" w:cs="Times New Roman"/>
          <w:color w:val="000000"/>
          <w:sz w:val="24"/>
          <w:lang w:eastAsia="ru-RU"/>
        </w:rPr>
        <w:t>жюри</w:t>
      </w:r>
    </w:p>
    <w:p w:rsidR="006F34CA" w:rsidRPr="00DA5BFA" w:rsidRDefault="006F34CA" w:rsidP="00DA5BFA">
      <w:pPr>
        <w:suppressAutoHyphens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4515C7" w:rsidRPr="00DA5BFA" w:rsidRDefault="006F34CA" w:rsidP="00DA5BFA">
      <w:pPr>
        <w:numPr>
          <w:ilvl w:val="1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Для организации методического обеспечения и проведения Олимпиады формиру</w:t>
      </w:r>
      <w:r w:rsidR="00CC6BE3">
        <w:rPr>
          <w:rFonts w:ascii="Times New Roman" w:hAnsi="Times New Roman" w:cs="Times New Roman"/>
          <w:color w:val="000000"/>
          <w:sz w:val="24"/>
          <w:lang w:eastAsia="ru-RU"/>
        </w:rPr>
        <w:t>е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тся </w:t>
      </w:r>
      <w:r w:rsidR="00CC6BE3">
        <w:rPr>
          <w:rFonts w:ascii="Times New Roman" w:hAnsi="Times New Roman" w:cs="Times New Roman"/>
          <w:color w:val="000000"/>
          <w:sz w:val="24"/>
          <w:lang w:eastAsia="ru-RU"/>
        </w:rPr>
        <w:t xml:space="preserve">состав 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жюри</w:t>
      </w:r>
      <w:r w:rsidR="004515C7" w:rsidRPr="00DA5BFA">
        <w:rPr>
          <w:rFonts w:ascii="Times New Roman" w:hAnsi="Times New Roman" w:cs="Times New Roman"/>
          <w:color w:val="000000"/>
          <w:sz w:val="24"/>
          <w:lang w:eastAsia="ru-RU"/>
        </w:rPr>
        <w:t>.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:rsidR="006F34CA" w:rsidRPr="00DA5BFA" w:rsidRDefault="006F34CA" w:rsidP="00DA5BFA">
      <w:pPr>
        <w:numPr>
          <w:ilvl w:val="1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Жюри Олимпиады: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lastRenderedPageBreak/>
        <w:t>проводит экспертизу представленных работ, оценивает по заранее утвержденным критериям и рекомендует к участию в виде стендового доклада (собеседование) или устной защиты (выступление);</w:t>
      </w:r>
    </w:p>
    <w:p w:rsidR="006F34CA" w:rsidRPr="00DA5BFA" w:rsidRDefault="006F34CA" w:rsidP="00DA5B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проводит проверку результатов письменных творческих работ и других видов испытаний участников Олимпиады;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оценивает выступления участников Олимпиады;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определяет кандидатуры победителей и призеров Олимпиады;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осуществляет иные функции в соответствии с настоящим Положением.</w:t>
      </w:r>
    </w:p>
    <w:p w:rsidR="006F34CA" w:rsidRPr="00DA5BFA" w:rsidRDefault="006F34CA" w:rsidP="00DA5BFA">
      <w:pPr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3. Порядок проведения </w:t>
      </w:r>
      <w:r w:rsidR="004515C7" w:rsidRPr="00DA5BFA">
        <w:rPr>
          <w:rFonts w:ascii="Times New Roman" w:hAnsi="Times New Roman" w:cs="Times New Roman"/>
          <w:color w:val="000000"/>
          <w:sz w:val="24"/>
          <w:lang w:eastAsia="ru-RU"/>
        </w:rPr>
        <w:t>заочного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этапа Олимпиады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4515C7" w:rsidP="00CC6BE3">
      <w:pPr>
        <w:numPr>
          <w:ilvl w:val="1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Заочный </w:t>
      </w:r>
      <w:r w:rsidR="006F34CA"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этап Олимпиады проводится до </w:t>
      </w:r>
      <w:r w:rsidRPr="00DA5BFA">
        <w:rPr>
          <w:rFonts w:ascii="Times New Roman" w:hAnsi="Times New Roman" w:cs="Times New Roman"/>
          <w:b/>
          <w:sz w:val="24"/>
          <w:lang w:eastAsia="ru-RU"/>
        </w:rPr>
        <w:t>18 января</w:t>
      </w:r>
      <w:r w:rsidR="006F34CA" w:rsidRPr="00DA5BFA">
        <w:rPr>
          <w:rFonts w:ascii="Times New Roman" w:hAnsi="Times New Roman" w:cs="Times New Roman"/>
          <w:b/>
          <w:sz w:val="24"/>
          <w:lang w:eastAsia="ru-RU"/>
        </w:rPr>
        <w:t xml:space="preserve"> 2019 года.</w:t>
      </w:r>
      <w:r w:rsidR="006F34CA" w:rsidRPr="00DA5BFA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4515C7" w:rsidRPr="00DA5BFA" w:rsidRDefault="006F34CA" w:rsidP="00DA5BFA">
      <w:pPr>
        <w:numPr>
          <w:ilvl w:val="1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sz w:val="24"/>
          <w:lang w:eastAsia="ru-RU"/>
        </w:rPr>
        <w:t xml:space="preserve">Участники </w:t>
      </w:r>
      <w:r w:rsidR="004515C7" w:rsidRPr="00DA5BFA">
        <w:rPr>
          <w:rFonts w:ascii="Times New Roman" w:hAnsi="Times New Roman" w:cs="Times New Roman"/>
          <w:sz w:val="24"/>
          <w:lang w:eastAsia="ru-RU"/>
        </w:rPr>
        <w:t>заочного</w:t>
      </w:r>
      <w:r w:rsidRPr="00DA5BFA">
        <w:rPr>
          <w:rFonts w:ascii="Times New Roman" w:hAnsi="Times New Roman" w:cs="Times New Roman"/>
          <w:sz w:val="24"/>
          <w:lang w:eastAsia="ru-RU"/>
        </w:rPr>
        <w:t xml:space="preserve"> этапа Олимпиады 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готовят краеведческую работу исследовательского характера в соответствии со следующими требованиями: шрифт - 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Times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New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Roman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; кегль — 14; выравнивание — по ширине; межстрочный интервал — одинарный; отступ — 1,25; объем конкурсной работы - не более 30 страниц вместе с приложениями. </w:t>
      </w:r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Работы большего объема </w:t>
      </w:r>
      <w:r w:rsidR="004515C7"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не принимаются. 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Титульный лист содержит следующие сведения: название Олимпиады, секция, тема работы; полные Ф.И.О. автора конкурсной работы, название образовательной организации, класс (группа), Ф.И.О. научного руководителя, должность, телефон для связи.</w:t>
      </w:r>
    </w:p>
    <w:p w:rsidR="00BD1CB4" w:rsidRPr="00DA5BFA" w:rsidRDefault="00C16C84" w:rsidP="00DA5BFA">
      <w:pPr>
        <w:numPr>
          <w:ilvl w:val="1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C16C84">
        <w:rPr>
          <w:rFonts w:ascii="Times New Roman" w:hAnsi="Times New Roman" w:cs="Times New Roman"/>
          <w:b/>
          <w:sz w:val="24"/>
          <w:szCs w:val="28"/>
          <w:u w:val="single"/>
        </w:rPr>
        <w:t>Строго д</w:t>
      </w:r>
      <w:r w:rsidR="00D34F67" w:rsidRPr="00C16C84">
        <w:rPr>
          <w:rFonts w:ascii="Times New Roman" w:hAnsi="Times New Roman" w:cs="Times New Roman"/>
          <w:b/>
          <w:sz w:val="24"/>
          <w:szCs w:val="28"/>
          <w:u w:val="single"/>
        </w:rPr>
        <w:t>о 18 января 2019</w:t>
      </w:r>
      <w:r w:rsidR="004515C7" w:rsidRPr="00C16C84">
        <w:rPr>
          <w:rFonts w:ascii="Times New Roman" w:hAnsi="Times New Roman" w:cs="Times New Roman"/>
          <w:b/>
          <w:sz w:val="24"/>
          <w:szCs w:val="28"/>
          <w:u w:val="single"/>
        </w:rPr>
        <w:t xml:space="preserve"> года</w:t>
      </w:r>
      <w:r w:rsidR="004515C7" w:rsidRPr="00DA5BFA">
        <w:rPr>
          <w:rFonts w:ascii="Times New Roman" w:hAnsi="Times New Roman" w:cs="Times New Roman"/>
          <w:sz w:val="24"/>
          <w:szCs w:val="28"/>
        </w:rPr>
        <w:t xml:space="preserve"> необходимо направить в МБОУ ДО «Бабушкинский </w:t>
      </w:r>
      <w:r w:rsidR="00E31478">
        <w:rPr>
          <w:rFonts w:ascii="Times New Roman" w:hAnsi="Times New Roman" w:cs="Times New Roman"/>
          <w:sz w:val="24"/>
          <w:szCs w:val="28"/>
        </w:rPr>
        <w:t>ЦДО</w:t>
      </w:r>
      <w:r w:rsidR="004515C7" w:rsidRPr="00DA5BFA">
        <w:rPr>
          <w:rFonts w:ascii="Times New Roman" w:hAnsi="Times New Roman" w:cs="Times New Roman"/>
          <w:sz w:val="24"/>
          <w:szCs w:val="28"/>
        </w:rPr>
        <w:t xml:space="preserve">»: </w:t>
      </w:r>
      <w:proofErr w:type="gramStart"/>
      <w:r w:rsidR="004515C7" w:rsidRPr="00DA5BFA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4515C7" w:rsidRPr="00DA5BFA">
        <w:rPr>
          <w:rFonts w:ascii="Times New Roman" w:hAnsi="Times New Roman" w:cs="Times New Roman"/>
          <w:sz w:val="24"/>
          <w:szCs w:val="28"/>
        </w:rPr>
        <w:t>.</w:t>
      </w:r>
      <w:proofErr w:type="gramStart"/>
      <w:r w:rsidR="004515C7" w:rsidRPr="00DA5BFA">
        <w:rPr>
          <w:rFonts w:ascii="Times New Roman" w:hAnsi="Times New Roman" w:cs="Times New Roman"/>
          <w:sz w:val="24"/>
          <w:szCs w:val="28"/>
        </w:rPr>
        <w:t>им</w:t>
      </w:r>
      <w:proofErr w:type="gramEnd"/>
      <w:r w:rsidR="004515C7" w:rsidRPr="00DA5BFA">
        <w:rPr>
          <w:rFonts w:ascii="Times New Roman" w:hAnsi="Times New Roman" w:cs="Times New Roman"/>
          <w:sz w:val="24"/>
          <w:szCs w:val="28"/>
        </w:rPr>
        <w:t>.</w:t>
      </w:r>
      <w:r w:rsidR="00D64B74" w:rsidRPr="00DA5BFA">
        <w:rPr>
          <w:rFonts w:ascii="Times New Roman" w:hAnsi="Times New Roman" w:cs="Times New Roman"/>
          <w:sz w:val="24"/>
          <w:szCs w:val="28"/>
        </w:rPr>
        <w:t xml:space="preserve"> </w:t>
      </w:r>
      <w:r w:rsidR="004515C7" w:rsidRPr="00DA5BFA">
        <w:rPr>
          <w:rFonts w:ascii="Times New Roman" w:hAnsi="Times New Roman" w:cs="Times New Roman"/>
          <w:sz w:val="24"/>
          <w:szCs w:val="28"/>
        </w:rPr>
        <w:t>Бабушкина, ул. Бабушкина, д.65</w:t>
      </w:r>
      <w:r w:rsidR="00BD1CB4" w:rsidRPr="00DA5BFA">
        <w:rPr>
          <w:rFonts w:ascii="Times New Roman" w:hAnsi="Times New Roman" w:cs="Times New Roman"/>
          <w:sz w:val="24"/>
          <w:szCs w:val="28"/>
        </w:rPr>
        <w:t>, в печатном виде с приложением электронной копии следующие материалы:</w:t>
      </w:r>
    </w:p>
    <w:p w:rsidR="006F34CA" w:rsidRPr="00DA5BFA" w:rsidRDefault="00E31478" w:rsidP="00E3147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заявку на участие</w:t>
      </w:r>
      <w:r w:rsidR="006F34CA" w:rsidRPr="00DA5BFA">
        <w:rPr>
          <w:rFonts w:ascii="Times New Roman" w:hAnsi="Times New Roman" w:cs="Times New Roman"/>
          <w:sz w:val="24"/>
          <w:szCs w:val="28"/>
        </w:rPr>
        <w:t xml:space="preserve"> согласно приложению 1 к настоящему Положению;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согласие на обработку персональных данных победителей муниципального этапа Конкурс</w:t>
      </w:r>
      <w:r w:rsidR="00BD1CB4" w:rsidRPr="00DA5BFA">
        <w:rPr>
          <w:rFonts w:ascii="Times New Roman" w:hAnsi="Times New Roman" w:cs="Times New Roman"/>
          <w:color w:val="000000"/>
          <w:sz w:val="24"/>
          <w:lang w:eastAsia="ru-RU"/>
        </w:rPr>
        <w:t>а по форме согласно Приложению 2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к настоящему Положению;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конкурсные работы, соответствующие требованиям пункта 3.</w:t>
      </w:r>
      <w:r w:rsidR="00935375">
        <w:rPr>
          <w:rFonts w:ascii="Times New Roman" w:hAnsi="Times New Roman" w:cs="Times New Roman"/>
          <w:color w:val="000000"/>
          <w:sz w:val="24"/>
          <w:lang w:eastAsia="ru-RU"/>
        </w:rPr>
        <w:t>2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Положения.</w:t>
      </w:r>
    </w:p>
    <w:p w:rsidR="006F34CA" w:rsidRPr="00DA5BFA" w:rsidRDefault="00BD1CB4" w:rsidP="00DA5BFA">
      <w:pPr>
        <w:numPr>
          <w:ilvl w:val="1"/>
          <w:numId w:val="5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Работы, присланные позже 18 января не рассматриваются</w:t>
      </w:r>
      <w:proofErr w:type="gramEnd"/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.</w:t>
      </w:r>
    </w:p>
    <w:p w:rsidR="00BD1CB4" w:rsidRPr="00DA5BFA" w:rsidRDefault="00BD1CB4" w:rsidP="00DA5BF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</w:p>
    <w:p w:rsidR="006F34CA" w:rsidRPr="00DA5BFA" w:rsidRDefault="006F34CA" w:rsidP="00DA5BFA">
      <w:pPr>
        <w:numPr>
          <w:ilvl w:val="0"/>
          <w:numId w:val="6"/>
        </w:numPr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Порядок проведения очного этапа Олимпиады</w:t>
      </w:r>
    </w:p>
    <w:p w:rsidR="006F34CA" w:rsidRPr="00DA5BFA" w:rsidRDefault="006F34CA" w:rsidP="00DA5BF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433958" w:rsidRDefault="00BD1CB4" w:rsidP="00433958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Очный </w:t>
      </w:r>
      <w:r w:rsidR="006F34CA"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этап Олимпиады проводится </w:t>
      </w:r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2</w:t>
      </w:r>
      <w:r w:rsidR="00FE172F">
        <w:rPr>
          <w:rFonts w:ascii="Times New Roman" w:hAnsi="Times New Roman" w:cs="Times New Roman"/>
          <w:b/>
          <w:color w:val="000000"/>
          <w:sz w:val="24"/>
          <w:lang w:eastAsia="ru-RU"/>
        </w:rPr>
        <w:t>3</w:t>
      </w:r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января</w:t>
      </w:r>
      <w:r w:rsidR="006F34CA"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2019 года в </w:t>
      </w:r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МБОУ ДО «Бабушкинский </w:t>
      </w:r>
      <w:r w:rsidR="0067145E">
        <w:rPr>
          <w:rFonts w:ascii="Times New Roman" w:hAnsi="Times New Roman" w:cs="Times New Roman"/>
          <w:b/>
          <w:color w:val="000000"/>
          <w:sz w:val="24"/>
          <w:lang w:eastAsia="ru-RU"/>
        </w:rPr>
        <w:t>ЦДО</w:t>
      </w:r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» по адресу: </w:t>
      </w:r>
      <w:proofErr w:type="gramStart"/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с</w:t>
      </w:r>
      <w:proofErr w:type="gramEnd"/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.</w:t>
      </w:r>
      <w:proofErr w:type="gramStart"/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им</w:t>
      </w:r>
      <w:proofErr w:type="gramEnd"/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.</w:t>
      </w:r>
      <w:r w:rsidR="00D34F67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DA5BFA">
        <w:rPr>
          <w:rFonts w:ascii="Times New Roman" w:hAnsi="Times New Roman" w:cs="Times New Roman"/>
          <w:b/>
          <w:color w:val="000000"/>
          <w:sz w:val="24"/>
          <w:lang w:eastAsia="ru-RU"/>
        </w:rPr>
        <w:t>Бабушкина, ул. Бабушкина, д.65</w:t>
      </w:r>
      <w:r w:rsidR="0067145E">
        <w:rPr>
          <w:rFonts w:ascii="Times New Roman" w:hAnsi="Times New Roman" w:cs="Times New Roman"/>
          <w:b/>
          <w:color w:val="000000"/>
          <w:sz w:val="24"/>
          <w:lang w:eastAsia="ru-RU"/>
        </w:rPr>
        <w:t>.</w:t>
      </w:r>
      <w:r w:rsidR="003C2D0B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3C2D0B" w:rsidRPr="00433958">
        <w:rPr>
          <w:rFonts w:ascii="Times New Roman" w:hAnsi="Times New Roman" w:cs="Times New Roman"/>
          <w:sz w:val="24"/>
          <w:szCs w:val="24"/>
        </w:rPr>
        <w:t>Начало регистрации  9:30.</w:t>
      </w:r>
    </w:p>
    <w:p w:rsidR="006F34CA" w:rsidRPr="00DA5BFA" w:rsidRDefault="006F34CA" w:rsidP="003C2D0B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В ходе </w:t>
      </w:r>
      <w:r w:rsidR="00BD1CB4" w:rsidRPr="00DA5BFA">
        <w:rPr>
          <w:rFonts w:ascii="Times New Roman" w:hAnsi="Times New Roman" w:cs="Times New Roman"/>
          <w:color w:val="000000"/>
          <w:sz w:val="24"/>
          <w:lang w:eastAsia="ru-RU"/>
        </w:rPr>
        <w:t>очного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этапа Олимпиады будут работать секции: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«Летопись родных мест» (историческое краеведение);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«Судьба России в судьбах земляков» (историческое краеведение);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«Защитники Отечества» (историческое краеведение);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«Народная мудрость» (фольклор и этнография);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«В тени столетий» (литературное краеведение и топонимика);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«Мир всему живущему» (биология, 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биоэкология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);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«Летопись Земли» (география, геология, геоэкология).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Направления исследований, рассматриваемых в ходе работы секций, представлены в Приложении 3 к настоящему Положению.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Каждый участник </w:t>
      </w:r>
      <w:r w:rsidR="00BD1CB4" w:rsidRPr="00DA5BFA">
        <w:rPr>
          <w:rFonts w:ascii="Times New Roman" w:hAnsi="Times New Roman" w:cs="Times New Roman"/>
          <w:color w:val="000000"/>
          <w:sz w:val="24"/>
          <w:lang w:eastAsia="ru-RU"/>
        </w:rPr>
        <w:t>очного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этапа Олимпиады может принять участие в работе одной секции. 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Коллективные работы (более 1 автора) к участию в Олимпиаде не допускаются.</w:t>
      </w:r>
    </w:p>
    <w:p w:rsidR="006F34CA" w:rsidRPr="00DA5BFA" w:rsidRDefault="00BD1CB4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Очный </w:t>
      </w:r>
      <w:r w:rsidR="00D34F67">
        <w:rPr>
          <w:rFonts w:ascii="Times New Roman" w:hAnsi="Times New Roman" w:cs="Times New Roman"/>
          <w:color w:val="000000"/>
          <w:sz w:val="24"/>
          <w:lang w:eastAsia="ru-RU"/>
        </w:rPr>
        <w:t xml:space="preserve"> этап Олимпиады проводится в два</w:t>
      </w:r>
      <w:r w:rsidR="006F34CA"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тура: заочная оценка конкурсных материалов, устная защита (выступление) или стендов</w:t>
      </w:r>
      <w:r w:rsidR="00D34F67">
        <w:rPr>
          <w:rFonts w:ascii="Times New Roman" w:hAnsi="Times New Roman" w:cs="Times New Roman"/>
          <w:color w:val="000000"/>
          <w:sz w:val="24"/>
          <w:lang w:eastAsia="ru-RU"/>
        </w:rPr>
        <w:t>ый доклад (собеседование)</w:t>
      </w:r>
      <w:r w:rsidR="006F34CA" w:rsidRPr="00DA5BFA">
        <w:rPr>
          <w:rFonts w:ascii="Times New Roman" w:hAnsi="Times New Roman" w:cs="Times New Roman"/>
          <w:color w:val="000000"/>
          <w:sz w:val="24"/>
          <w:lang w:eastAsia="ru-RU"/>
        </w:rPr>
        <w:t>.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Все участники </w:t>
      </w:r>
      <w:r w:rsidR="00BD1CB4" w:rsidRPr="00DA5BFA">
        <w:rPr>
          <w:rFonts w:ascii="Times New Roman" w:hAnsi="Times New Roman" w:cs="Times New Roman"/>
          <w:color w:val="000000"/>
          <w:sz w:val="24"/>
          <w:lang w:eastAsia="ru-RU"/>
        </w:rPr>
        <w:t>очного этапа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Олимпиады по решению жюри с учетом заочной оценки конкурсных материалов делятся на две группы. 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Участники первой группы защищают исследовательскую работу в устной форме в течение 10 минут. Выступление может сопровождаться компьютерной презентацией, постером и (или) другими наглядными средствами.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После защиты работы проводится дискуссия.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Жюри учитывает ответы автора, качество вопросов и суждений оппонентов.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lastRenderedPageBreak/>
        <w:t xml:space="preserve">Защита конкурсной работы участника Олимпиады оценивается на основании следующих критериев: обоснование темы, обзор источников, содержание, логика изложения, актуальность, вклад автора в исследование, наглядность, подача материала. 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Участники второй группы представляют исследовательскую работу в виде стендового доклада в течение 7 минут, которое включает краткое представление работы (2 мин.) и собеседование с членами жюри. Выступление сопровождается постером и другими наглядными средствами. 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Защита стендового доклада участника Олимпиады оценивается на основании следующих критериев: наглядность, представление работы, умение вести дискуссию. 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Участники, рекомендованные к представлению стендового доклада, готовят постер для собеседования в соответствии со следующими требованиями:</w:t>
      </w:r>
    </w:p>
    <w:p w:rsidR="006F34CA" w:rsidRPr="00DA5BFA" w:rsidRDefault="006F34CA" w:rsidP="00DA5B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DA5BFA">
        <w:rPr>
          <w:rFonts w:ascii="Times New Roman" w:hAnsi="Times New Roman" w:cs="Times New Roman"/>
          <w:sz w:val="24"/>
          <w:szCs w:val="28"/>
          <w:lang w:eastAsia="ru-RU"/>
        </w:rPr>
        <w:t>размер постера не должен превышать 800*640 мм; в верхней части располагается полоска шириной около 105 мм, содержащая название работы, выполненное шрифтом 48 (12 мм высоты прописной буквы); под названием на той же полосе фамилии авторов и научного руководителя, учреждение, класс, населенный пункт, где выполнена работа - шрифтом 36 (8 мм высоты прописной буквы);</w:t>
      </w:r>
      <w:proofErr w:type="gramEnd"/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текст, содержащий основную информацию о проделанном исследовании (цели и задачи, актуальность, методы исследования, полученные результаты и выводы) должен быть выполнен шрифтом </w:t>
      </w:r>
      <w:proofErr w:type="spellStart"/>
      <w:r w:rsidRPr="00DA5BFA">
        <w:rPr>
          <w:rFonts w:ascii="Times New Roman" w:hAnsi="Times New Roman" w:cs="Times New Roman"/>
          <w:sz w:val="24"/>
          <w:szCs w:val="28"/>
          <w:lang w:eastAsia="ru-RU"/>
        </w:rPr>
        <w:t>Times</w:t>
      </w:r>
      <w:proofErr w:type="spellEnd"/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A5BFA">
        <w:rPr>
          <w:rFonts w:ascii="Times New Roman" w:hAnsi="Times New Roman" w:cs="Times New Roman"/>
          <w:sz w:val="24"/>
          <w:szCs w:val="28"/>
          <w:lang w:eastAsia="ru-RU"/>
        </w:rPr>
        <w:t>New</w:t>
      </w:r>
      <w:proofErr w:type="spellEnd"/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A5BFA">
        <w:rPr>
          <w:rFonts w:ascii="Times New Roman" w:hAnsi="Times New Roman" w:cs="Times New Roman"/>
          <w:sz w:val="24"/>
          <w:szCs w:val="28"/>
          <w:lang w:eastAsia="ru-RU"/>
        </w:rPr>
        <w:t>Roman</w:t>
      </w:r>
      <w:proofErr w:type="spellEnd"/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A5BFA">
        <w:rPr>
          <w:rFonts w:ascii="Times New Roman" w:hAnsi="Times New Roman" w:cs="Times New Roman"/>
          <w:sz w:val="24"/>
          <w:szCs w:val="28"/>
          <w:lang w:eastAsia="ru-RU"/>
        </w:rPr>
        <w:t>Cyr</w:t>
      </w:r>
      <w:proofErr w:type="spellEnd"/>
      <w:r w:rsidRPr="00DA5BFA">
        <w:rPr>
          <w:rFonts w:ascii="Times New Roman" w:hAnsi="Times New Roman" w:cs="Times New Roman"/>
          <w:sz w:val="24"/>
          <w:szCs w:val="28"/>
          <w:lang w:eastAsia="ru-RU"/>
        </w:rPr>
        <w:t>, размер 20 или 22 через 1,5 интервала; таблицы не должны быть перегружены цифровым материалом; рисунки и графики должны иметь пояснение, фотографии должны нести конкретную информационную нагрузку.</w:t>
      </w:r>
      <w:proofErr w:type="gramEnd"/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 Текст должен свободно читаться с расстояния в 50 см.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sz w:val="24"/>
          <w:szCs w:val="28"/>
          <w:lang w:eastAsia="ru-RU"/>
        </w:rPr>
        <w:t xml:space="preserve">Стендовый доклад должен быть подготовлен в формате 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JPEG(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jpg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).</w:t>
      </w:r>
    </w:p>
    <w:p w:rsidR="006F34CA" w:rsidRPr="0067145E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Постеры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необходимо направить на электронный адрес </w:t>
      </w:r>
      <w:hyperlink r:id="rId6" w:history="1">
        <w:r w:rsidR="00D64B74" w:rsidRPr="00DA5BFA">
          <w:rPr>
            <w:rStyle w:val="a4"/>
            <w:rFonts w:ascii="Times New Roman" w:hAnsi="Times New Roman" w:cs="Times New Roman"/>
            <w:sz w:val="24"/>
            <w:lang w:val="en-US" w:eastAsia="ru-RU"/>
          </w:rPr>
          <w:t>babush</w:t>
        </w:r>
        <w:r w:rsidR="00D64B74" w:rsidRPr="00DA5BFA">
          <w:rPr>
            <w:rStyle w:val="a4"/>
            <w:rFonts w:ascii="Times New Roman" w:hAnsi="Times New Roman" w:cs="Times New Roman"/>
            <w:sz w:val="24"/>
            <w:lang w:eastAsia="ru-RU"/>
          </w:rPr>
          <w:t>.</w:t>
        </w:r>
        <w:r w:rsidR="00D64B74" w:rsidRPr="00DA5BFA">
          <w:rPr>
            <w:rStyle w:val="a4"/>
            <w:rFonts w:ascii="Times New Roman" w:hAnsi="Times New Roman" w:cs="Times New Roman"/>
            <w:sz w:val="24"/>
            <w:lang w:val="en-US" w:eastAsia="ru-RU"/>
          </w:rPr>
          <w:t>cdo</w:t>
        </w:r>
        <w:r w:rsidR="00D64B74" w:rsidRPr="00DA5BFA">
          <w:rPr>
            <w:rStyle w:val="a4"/>
            <w:rFonts w:ascii="Times New Roman" w:hAnsi="Times New Roman" w:cs="Times New Roman"/>
            <w:sz w:val="24"/>
            <w:lang w:eastAsia="ru-RU"/>
          </w:rPr>
          <w:t>@</w:t>
        </w:r>
        <w:r w:rsidR="00D64B74" w:rsidRPr="00DA5BFA">
          <w:rPr>
            <w:rStyle w:val="a4"/>
            <w:rFonts w:ascii="Times New Roman" w:hAnsi="Times New Roman" w:cs="Times New Roman"/>
            <w:sz w:val="24"/>
            <w:lang w:val="en-US" w:eastAsia="ru-RU"/>
          </w:rPr>
          <w:t>yandex</w:t>
        </w:r>
        <w:r w:rsidR="00D64B74" w:rsidRPr="00DA5BFA">
          <w:rPr>
            <w:rStyle w:val="a4"/>
            <w:rFonts w:ascii="Times New Roman" w:hAnsi="Times New Roman" w:cs="Times New Roman"/>
            <w:sz w:val="24"/>
            <w:lang w:eastAsia="ru-RU"/>
          </w:rPr>
          <w:t>.</w:t>
        </w:r>
        <w:r w:rsidR="00D64B74" w:rsidRPr="00DA5BFA">
          <w:rPr>
            <w:rStyle w:val="a4"/>
            <w:rFonts w:ascii="Times New Roman" w:hAnsi="Times New Roman" w:cs="Times New Roman"/>
            <w:sz w:val="24"/>
            <w:lang w:val="en-US" w:eastAsia="ru-RU"/>
          </w:rPr>
          <w:t>ru</w:t>
        </w:r>
      </w:hyperlink>
      <w:r w:rsidR="00373710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Pr="0067145E">
        <w:rPr>
          <w:rFonts w:ascii="Times New Roman" w:hAnsi="Times New Roman" w:cs="Times New Roman"/>
          <w:b/>
          <w:color w:val="000000"/>
          <w:sz w:val="24"/>
          <w:lang w:eastAsia="ru-RU"/>
        </w:rPr>
        <w:t>до 1</w:t>
      </w:r>
      <w:r w:rsidR="00BD1CB4" w:rsidRPr="0067145E">
        <w:rPr>
          <w:rFonts w:ascii="Times New Roman" w:hAnsi="Times New Roman" w:cs="Times New Roman"/>
          <w:b/>
          <w:color w:val="000000"/>
          <w:sz w:val="24"/>
          <w:lang w:eastAsia="ru-RU"/>
        </w:rPr>
        <w:t>5</w:t>
      </w:r>
      <w:r w:rsidRPr="0067145E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BA63E9">
        <w:rPr>
          <w:rFonts w:ascii="Times New Roman" w:hAnsi="Times New Roman" w:cs="Times New Roman"/>
          <w:b/>
          <w:color w:val="000000"/>
          <w:sz w:val="24"/>
          <w:lang w:eastAsia="ru-RU"/>
        </w:rPr>
        <w:t>января</w:t>
      </w:r>
      <w:r w:rsidRPr="0067145E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2019 года. </w:t>
      </w:r>
    </w:p>
    <w:p w:rsidR="006F34CA" w:rsidRPr="00DA5BFA" w:rsidRDefault="00502D3B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Участники </w:t>
      </w:r>
      <w:r w:rsidR="006F34CA" w:rsidRPr="00DA5BFA">
        <w:rPr>
          <w:rFonts w:ascii="Times New Roman" w:hAnsi="Times New Roman" w:cs="Times New Roman"/>
          <w:color w:val="000000"/>
          <w:sz w:val="24"/>
          <w:lang w:eastAsia="ru-RU"/>
        </w:rPr>
        <w:t>распечатывают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постеры </w:t>
      </w:r>
      <w:r w:rsidR="006F34CA"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и привозят их самостоятельно.</w:t>
      </w:r>
    </w:p>
    <w:p w:rsidR="006F34CA" w:rsidRPr="00DA5BFA" w:rsidRDefault="006F34CA" w:rsidP="00DA5BFA">
      <w:pPr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За каждый тур выставляется оценка в балл</w:t>
      </w:r>
      <w:r w:rsidR="00D34F67">
        <w:rPr>
          <w:rFonts w:ascii="Times New Roman" w:hAnsi="Times New Roman" w:cs="Times New Roman"/>
          <w:color w:val="000000"/>
          <w:sz w:val="24"/>
          <w:lang w:eastAsia="ru-RU"/>
        </w:rPr>
        <w:t>ах. Общая максимальная оценка (</w:t>
      </w:r>
      <w:r w:rsidR="00617564">
        <w:rPr>
          <w:rFonts w:ascii="Times New Roman" w:hAnsi="Times New Roman" w:cs="Times New Roman"/>
          <w:color w:val="000000"/>
          <w:sz w:val="24"/>
          <w:lang w:eastAsia="ru-RU"/>
        </w:rPr>
        <w:t>45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баллов) складывается из суммы баллов, полученных каждым участником по итогам заочного заключительного этапа Олимпиады: заочная оценка исследовательских работ – 10 баллов, стендовый доклад - 35 баллов, устная защита конкурсной работы – 35 баллов</w:t>
      </w:r>
      <w:r w:rsidR="00D34F67">
        <w:rPr>
          <w:rFonts w:ascii="Times New Roman" w:hAnsi="Times New Roman" w:cs="Times New Roman"/>
          <w:color w:val="000000"/>
          <w:sz w:val="24"/>
          <w:lang w:eastAsia="ru-RU"/>
        </w:rPr>
        <w:t>.</w:t>
      </w:r>
    </w:p>
    <w:p w:rsidR="006F34CA" w:rsidRPr="00DA5BFA" w:rsidRDefault="006F34CA" w:rsidP="00DA5BF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6F34CA" w:rsidP="00DA5BF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5. Порядок определения победителей и призеров Олимпиады</w:t>
      </w:r>
    </w:p>
    <w:p w:rsidR="006F34CA" w:rsidRPr="00DA5BFA" w:rsidRDefault="006F34CA" w:rsidP="00DA5BF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391ADC" w:rsidRPr="00391ADC" w:rsidRDefault="00391ADC" w:rsidP="00391AD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91ADC">
        <w:rPr>
          <w:rFonts w:ascii="Times New Roman" w:hAnsi="Times New Roman" w:cs="Times New Roman"/>
          <w:sz w:val="24"/>
          <w:szCs w:val="24"/>
        </w:rPr>
        <w:t>5.1. Победители и призеры Олимпиады, определяются в каждой секции после окончания заключительного этапа Олимпиады.</w:t>
      </w:r>
    </w:p>
    <w:p w:rsidR="00391ADC" w:rsidRPr="00391ADC" w:rsidRDefault="00391ADC" w:rsidP="00391AD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91ADC">
        <w:rPr>
          <w:rFonts w:ascii="Times New Roman" w:hAnsi="Times New Roman" w:cs="Times New Roman"/>
          <w:sz w:val="24"/>
          <w:szCs w:val="24"/>
        </w:rPr>
        <w:t>5.2. Участники Олимпиады, занявшие 1-е, 2-е и 3-е место, награждаются дипломами Управления образования Бабушкинского муниципального района и призами.</w:t>
      </w:r>
    </w:p>
    <w:p w:rsidR="00296A8B" w:rsidRPr="00DA5BFA" w:rsidRDefault="00296A8B" w:rsidP="00DA5BF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6. Финансовое обеспечение Олимпиады</w:t>
      </w:r>
    </w:p>
    <w:p w:rsidR="006F34CA" w:rsidRPr="00DA5BFA" w:rsidRDefault="006F34CA" w:rsidP="00DA5BF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296A8B" w:rsidRPr="00DA5BFA" w:rsidRDefault="00296A8B" w:rsidP="00DA5BFA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6.1. Расходы на награждение участников осуществля</w:t>
      </w:r>
      <w:r w:rsidR="00A348D9">
        <w:rPr>
          <w:rFonts w:ascii="Times New Roman" w:hAnsi="Times New Roman" w:cs="Times New Roman"/>
          <w:color w:val="000000"/>
          <w:sz w:val="24"/>
          <w:lang w:eastAsia="ru-RU"/>
        </w:rPr>
        <w:t>ю</w:t>
      </w: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тся за счёт МБОУ ДО «Бабушкинский ЦДО».</w:t>
      </w:r>
    </w:p>
    <w:p w:rsidR="00296A8B" w:rsidRPr="00DA5BFA" w:rsidRDefault="00296A8B" w:rsidP="00DA5BFA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6.2. Проезд участников осуществляется за счет направляющей стороны.</w:t>
      </w:r>
    </w:p>
    <w:p w:rsidR="006F34C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  <w:sectPr w:rsidR="006F34CA" w:rsidSect="00391ADC">
          <w:pgSz w:w="11907" w:h="16840"/>
          <w:pgMar w:top="709" w:right="567" w:bottom="851" w:left="1134" w:header="720" w:footer="720" w:gutter="0"/>
          <w:cols w:space="720"/>
        </w:sectPr>
      </w:pPr>
    </w:p>
    <w:p w:rsidR="006F34CA" w:rsidRPr="00DA5BF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D03B14" w:rsidRDefault="006F34CA" w:rsidP="006F34C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Заявка на участие </w:t>
      </w:r>
    </w:p>
    <w:p w:rsidR="00296A8B" w:rsidRPr="00DA5BFA" w:rsidRDefault="00296A8B" w:rsidP="00D03B14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03B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этапе Межрегиональной олимпиады </w:t>
      </w:r>
    </w:p>
    <w:p w:rsidR="00296A8B" w:rsidRPr="00DA5BFA" w:rsidRDefault="00296A8B" w:rsidP="00296A8B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научному краеведению «Мир через культуру»</w:t>
      </w:r>
    </w:p>
    <w:p w:rsidR="006F34CA" w:rsidRPr="00DA5BFA" w:rsidRDefault="006F34CA" w:rsidP="006F34C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D03B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ОО</w:t>
      </w: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0"/>
          <w:lang w:eastAsia="ru-RU"/>
        </w:rPr>
        <w:t xml:space="preserve"> ____________________________________________________________________</w:t>
      </w:r>
      <w:r w:rsidR="00296A8B">
        <w:rPr>
          <w:rFonts w:ascii="Times New Roman" w:hAnsi="Times New Roman" w:cs="Times New Roman"/>
          <w:color w:val="000000"/>
          <w:sz w:val="20"/>
          <w:lang w:eastAsia="ru-RU"/>
        </w:rPr>
        <w:t>_________________________</w:t>
      </w:r>
    </w:p>
    <w:p w:rsidR="006F34CA" w:rsidRDefault="006F34CA" w:rsidP="006F34C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70" w:type="dxa"/>
        <w:tblInd w:w="-50" w:type="dxa"/>
        <w:tblCellMar>
          <w:top w:w="36" w:type="dxa"/>
        </w:tblCellMar>
        <w:tblLook w:val="04A0"/>
      </w:tblPr>
      <w:tblGrid>
        <w:gridCol w:w="440"/>
        <w:gridCol w:w="1526"/>
        <w:gridCol w:w="1218"/>
        <w:gridCol w:w="2170"/>
        <w:gridCol w:w="1455"/>
        <w:gridCol w:w="1482"/>
        <w:gridCol w:w="1679"/>
      </w:tblGrid>
      <w:tr w:rsidR="006F34CA" w:rsidTr="006F34CA">
        <w:trPr>
          <w:trHeight w:val="195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Ф.И.О.</w:t>
            </w:r>
          </w:p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участника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Дата рождения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Образовательная организация/класс, группа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Секция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Тема конкурсной работы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Ф.И.О.</w:t>
            </w:r>
          </w:p>
          <w:p w:rsidR="006F34CA" w:rsidRDefault="006F34CA">
            <w:pPr>
              <w:suppressAutoHyphens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научного руководителя, должность, место работы,</w:t>
            </w:r>
          </w:p>
          <w:p w:rsidR="006F34CA" w:rsidRDefault="006F34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контактные данные</w:t>
            </w:r>
          </w:p>
        </w:tc>
      </w:tr>
      <w:tr w:rsidR="006F34CA" w:rsidTr="006F34CA">
        <w:trPr>
          <w:trHeight w:val="29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F34CA" w:rsidTr="006F34CA">
        <w:trPr>
          <w:trHeight w:val="29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eastAsia="ru-RU"/>
              </w:rPr>
              <w:t>2.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F34CA" w:rsidTr="006F34CA">
        <w:trPr>
          <w:trHeight w:val="28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з.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F34CA" w:rsidTr="006F34CA">
        <w:trPr>
          <w:trHeight w:val="28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CA" w:rsidRDefault="006F34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6F34C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D03B14" w:rsidRPr="00D03B14" w:rsidRDefault="00D03B14" w:rsidP="00D03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14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______________/___________________   </w:t>
      </w:r>
    </w:p>
    <w:p w:rsidR="00D03B14" w:rsidRPr="00D03B14" w:rsidRDefault="00D03B14" w:rsidP="00D03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1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D03B1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D03B14">
        <w:rPr>
          <w:rFonts w:ascii="Times New Roman" w:hAnsi="Times New Roman" w:cs="Times New Roman"/>
          <w:sz w:val="24"/>
          <w:szCs w:val="24"/>
        </w:rPr>
        <w:t>(подпись)         (расшифровка подписи)</w:t>
      </w:r>
    </w:p>
    <w:p w:rsidR="006F34CA" w:rsidRDefault="006F34CA" w:rsidP="006F34CA">
      <w:pPr>
        <w:suppressAutoHyphens w:val="0"/>
        <w:spacing w:after="0" w:line="240" w:lineRule="auto"/>
        <w:ind w:hanging="10"/>
        <w:jc w:val="both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6F34CA" w:rsidRPr="00DA5BFA" w:rsidRDefault="006F34CA" w:rsidP="006F34CA">
      <w:pPr>
        <w:pageBreakBefore/>
        <w:suppressAutoHyphens w:val="0"/>
        <w:spacing w:after="0" w:line="240" w:lineRule="auto"/>
        <w:ind w:hanging="11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6F34CA" w:rsidRPr="00DA5BFA" w:rsidRDefault="006F34CA" w:rsidP="006F34C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34CA" w:rsidRPr="00DA5BFA" w:rsidRDefault="006F34CA" w:rsidP="006F34C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СОГЛАСИЕ </w:t>
      </w:r>
    </w:p>
    <w:p w:rsidR="006F34CA" w:rsidRPr="00DA5BFA" w:rsidRDefault="006F34CA" w:rsidP="006F34C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обработку и передачу персональных данных</w:t>
      </w:r>
    </w:p>
    <w:p w:rsidR="006F34CA" w:rsidRPr="00DA5BFA" w:rsidRDefault="006F34CA" w:rsidP="006F34CA">
      <w:pPr>
        <w:suppressAutoHyphens w:val="0"/>
        <w:spacing w:after="0" w:line="240" w:lineRule="auto"/>
        <w:ind w:left="42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34CA" w:rsidRPr="00DA5BFA" w:rsidRDefault="006F34CA" w:rsidP="006F34CA">
      <w:pPr>
        <w:suppressAutoHyphens w:val="0"/>
        <w:spacing w:after="0" w:line="240" w:lineRule="auto"/>
        <w:ind w:left="42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_________________________________</w:t>
      </w:r>
      <w:r w:rsidR="00296A8B"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350F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6F34CA" w:rsidRPr="00DA5BFA" w:rsidRDefault="006F34CA" w:rsidP="006F34CA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6F34CA" w:rsidRPr="00DA5BFA" w:rsidRDefault="006F34CA" w:rsidP="006F34CA">
      <w:pPr>
        <w:suppressAutoHyphens w:val="0"/>
        <w:spacing w:after="0" w:line="240" w:lineRule="auto"/>
        <w:ind w:hanging="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 (свидетельство о рождении): серия, номер, кем и когда выдан</w:t>
      </w:r>
    </w:p>
    <w:p w:rsidR="006F34CA" w:rsidRPr="00DA5BFA" w:rsidRDefault="006F34CA" w:rsidP="006F34C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296A8B"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350F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6F34CA" w:rsidRPr="00DA5BFA" w:rsidRDefault="006F34CA" w:rsidP="006F34C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проживающий</w:t>
      </w:r>
      <w:proofErr w:type="gramEnd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по адресу</w:t>
      </w:r>
    </w:p>
    <w:p w:rsidR="006F34CA" w:rsidRPr="00DA5BF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296A8B"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350F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6F34CA" w:rsidRPr="00DA5BFA" w:rsidRDefault="006F34CA" w:rsidP="006F34CA">
      <w:pPr>
        <w:suppressAutoHyphens w:val="0"/>
        <w:spacing w:after="0" w:line="240" w:lineRule="auto"/>
        <w:ind w:firstLine="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настоящим даю согласие организационному комитету заключительного (очного) этапа Межрегиональной олимпиады школьников по научному краеведению «Мир через культуру» (далее — Олимпиада), на обработку персональных данных включающих, фамилию, имя, отчество, название образовательной организации, номер контактного телефона, электронный адрес моего ребенка</w:t>
      </w:r>
    </w:p>
    <w:p w:rsidR="006F34CA" w:rsidRPr="00DA5BFA" w:rsidRDefault="006F34CA" w:rsidP="006F34CA">
      <w:pPr>
        <w:suppressAutoHyphens w:val="0"/>
        <w:spacing w:after="0" w:line="240" w:lineRule="auto"/>
        <w:ind w:firstLine="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296A8B"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50F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6F34CA" w:rsidRPr="00DA5BFA" w:rsidRDefault="006F34CA" w:rsidP="006F34CA">
      <w:pPr>
        <w:suppressAutoHyphens w:val="0"/>
        <w:spacing w:after="0" w:line="240" w:lineRule="auto"/>
        <w:ind w:firstLine="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мя,отчество</w:t>
      </w:r>
      <w:proofErr w:type="spellEnd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F34CA" w:rsidRPr="00DA5BFA" w:rsidRDefault="006F34CA" w:rsidP="00350F28">
      <w:pPr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предоставлено в целях участия в Олимпиаде.</w:t>
      </w:r>
    </w:p>
    <w:p w:rsidR="006F34CA" w:rsidRPr="00DA5BFA" w:rsidRDefault="006F34CA" w:rsidP="00350F28">
      <w:pPr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Олимпиады,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6F34CA" w:rsidRPr="00DA5BFA" w:rsidRDefault="006F34CA" w:rsidP="00350F28">
      <w:pPr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действует: на период проведения Олимпиады;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Олимпиады; на период хранения моих персональных данных в архиве органов исполнительной государственной власти области вместе с документами по Олимпиаде до их уничтожения.</w:t>
      </w:r>
    </w:p>
    <w:p w:rsidR="006F34CA" w:rsidRPr="00DA5BFA" w:rsidRDefault="006F34CA" w:rsidP="006F34C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согласие может быть отозвано по письменному заявлению.</w:t>
      </w:r>
    </w:p>
    <w:p w:rsidR="006F34CA" w:rsidRPr="00DA5BF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34CA" w:rsidRPr="00DA5BFA" w:rsidRDefault="006F34CA" w:rsidP="006F34C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350F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                     </w:t>
      </w: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6F34CA" w:rsidRPr="00DA5BFA" w:rsidRDefault="006F34CA" w:rsidP="006F34C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(дата)                                   </w:t>
      </w:r>
      <w:r w:rsidR="00296A8B"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(</w:t>
      </w:r>
      <w:r w:rsidRPr="00DA5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подпись, Ф.И.О.)</w:t>
      </w:r>
    </w:p>
    <w:p w:rsidR="006F34CA" w:rsidRDefault="006F34CA" w:rsidP="006F34CA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F34CA" w:rsidRDefault="006F34CA" w:rsidP="006F34C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F34CA" w:rsidRPr="00DA5BFA" w:rsidRDefault="006F34CA" w:rsidP="006F34CA">
      <w:pPr>
        <w:pageBreakBefore/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3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DA5BFA" w:rsidRDefault="006F34CA" w:rsidP="006F34C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Направления работы секций</w:t>
      </w:r>
    </w:p>
    <w:p w:rsidR="006F34CA" w:rsidRPr="00DA5BFA" w:rsidRDefault="006F34CA" w:rsidP="006F34C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заключительного (очного) этапа Олимпиады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Секция </w:t>
      </w:r>
      <w:r w:rsidRPr="00E0390E">
        <w:rPr>
          <w:rFonts w:ascii="Times New Roman" w:hAnsi="Times New Roman" w:cs="Times New Roman"/>
          <w:b/>
          <w:bCs/>
          <w:color w:val="000000"/>
          <w:sz w:val="24"/>
          <w:lang w:eastAsia="ru-RU"/>
        </w:rPr>
        <w:t>«Летопись родных</w:t>
      </w: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E0390E">
        <w:rPr>
          <w:rFonts w:ascii="Times New Roman" w:hAnsi="Times New Roman" w:cs="Times New Roman"/>
          <w:b/>
          <w:bCs/>
          <w:color w:val="000000"/>
          <w:sz w:val="24"/>
          <w:lang w:eastAsia="ru-RU"/>
        </w:rPr>
        <w:t>мест»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1. 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История района, города, поселка, деревни, отдельных предприятий и учреждений, монастырей, храмов.</w:t>
      </w:r>
      <w:proofErr w:type="gramEnd"/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2. История освоения вологодского края с древнейших времен (стоянки древнего человека, поселения, городища, исторические города), история освоение Русского Севера.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3. 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Традиции местного самоуправления (колхозы, земство, сельхоз. общины, артели и т.д.).</w:t>
      </w:r>
      <w:proofErr w:type="gramEnd"/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4. Развитие науки, техники, производства в контексте истории родного края. </w:t>
      </w:r>
    </w:p>
    <w:p w:rsidR="006F34CA" w:rsidRPr="00DA5BFA" w:rsidRDefault="006F34CA" w:rsidP="00E0390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5. История общественных организаций, газет, журналов, музеев, театров и т.д.</w:t>
      </w: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>Секция «Защитники Отечества»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1. Человек на войне: участие в мировых войнах, локальных конфликтах.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2. Великая Отечественная война (дороги войны, воинский подвиг, судьбы людские, эвакогоспитали, детские дома в годы войны).</w:t>
      </w: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>Секция «Судьба России в судьбах земляков»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1. Участники и очевидцы (воспоминания и документы участников и свидетелей конкретных исторических событий; документы, раскрывающие историю улиц, сел, деревень через судьбы живших или живущих там людей; ценные находки личных документов, старопечатных (рукописных) книг, фотографий и т.д.).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2. История в лицах (вологодские краеведы, 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вологжане-выдающиеся</w:t>
      </w:r>
      <w:proofErr w:type="gramEnd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 деятели отечественной истории и культуры, ученые, инженеры, священники, купцы).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3. История русских сословий: дворянство, купечество, мещанство (история родов, быт и нравы, родные пенаты, воспитание и образование).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4. История моей семьи, моя родословная (воспоминания и документы, отражающие историю семьи в нескольких поколениях).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5. Землепроходцы и мореходы, первооткрыватели и исследователи.</w:t>
      </w: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>Секция «Народная мудрость»</w:t>
      </w:r>
    </w:p>
    <w:p w:rsidR="006F34CA" w:rsidRPr="00DA5BFA" w:rsidRDefault="006F34CA" w:rsidP="006F34CA">
      <w:pPr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1. Традиционные обряды и праздники родного края.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2. Фольклорные традиции края: народные песни, сказки, хороводы, игры, легенды, предания.</w:t>
      </w:r>
    </w:p>
    <w:p w:rsidR="006F34CA" w:rsidRPr="00DA5BFA" w:rsidRDefault="006F34CA" w:rsidP="006F34CA">
      <w:pPr>
        <w:tabs>
          <w:tab w:val="center" w:pos="828"/>
          <w:tab w:val="center" w:pos="415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ab/>
        <w:t>3. Трудовые занятия, ремесла и промыслы края.</w:t>
      </w:r>
    </w:p>
    <w:p w:rsidR="006F34CA" w:rsidRPr="00DA5BFA" w:rsidRDefault="006F34CA" w:rsidP="006F34CA">
      <w:pPr>
        <w:tabs>
          <w:tab w:val="center" w:pos="825"/>
          <w:tab w:val="center" w:pos="565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ab/>
        <w:t>4. Традиции народного зодчества и убранство жилищ, народный костюм.</w:t>
      </w: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>Секция «В тени столетий»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1. Литературное наследие родного края, фиксация событий культурной жизни родного края; современное народное творчество, народные самородки. </w:t>
      </w:r>
    </w:p>
    <w:p w:rsidR="006F34CA" w:rsidRPr="00DA5BFA" w:rsidRDefault="006F34CA" w:rsidP="006F34CA">
      <w:pPr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2. В мастерской (секреты творчества, мнение искусствоведа, биография).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 xml:space="preserve">3. </w:t>
      </w:r>
      <w:proofErr w:type="gramStart"/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История одной картины, романса, стихотворения, публикации, автографа, завещания и т. д.</w:t>
      </w:r>
      <w:proofErr w:type="gramEnd"/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4. Топонимическое изучение поселка, города, деревни, района; происхождение и использование топонимов, их информационная ценность.</w:t>
      </w: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>Секция «Мир всему живущему»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1. Живая природа родного края: растительный и животный мир, экология растений и животных, биоценозы и экосистемы.</w:t>
      </w:r>
    </w:p>
    <w:p w:rsidR="006F34CA" w:rsidRPr="00DA5BFA" w:rsidRDefault="006F34CA" w:rsidP="006F34CA">
      <w:pPr>
        <w:tabs>
          <w:tab w:val="center" w:pos="82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2. Особо охраняемые природные территории.</w:t>
      </w:r>
    </w:p>
    <w:p w:rsidR="006F34CA" w:rsidRPr="00E0390E" w:rsidRDefault="006F34CA" w:rsidP="006F34C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0390E">
        <w:rPr>
          <w:rFonts w:ascii="Times New Roman" w:hAnsi="Times New Roman" w:cs="Times New Roman"/>
          <w:b/>
          <w:color w:val="000000"/>
          <w:sz w:val="24"/>
          <w:lang w:eastAsia="ru-RU"/>
        </w:rPr>
        <w:t>Секция «Летопись Земли»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1. Географическое краеведение.</w:t>
      </w:r>
    </w:p>
    <w:p w:rsidR="006F34CA" w:rsidRPr="00DA5BFA" w:rsidRDefault="006F34CA" w:rsidP="006F34CA">
      <w:pPr>
        <w:tabs>
          <w:tab w:val="center" w:pos="450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2. Геологическое строение и геологическая история родного края: палеонтология и палеогеография, минералогия и петрография; геологические объекты их описание и мониторинг; шлиховое опробование; полезные ископаемые.</w:t>
      </w:r>
    </w:p>
    <w:p w:rsidR="006F34CA" w:rsidRPr="00DA5BFA" w:rsidRDefault="006F34CA" w:rsidP="006F34C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A5BFA">
        <w:rPr>
          <w:rFonts w:ascii="Times New Roman" w:hAnsi="Times New Roman" w:cs="Times New Roman"/>
          <w:color w:val="000000"/>
          <w:sz w:val="24"/>
          <w:lang w:eastAsia="ru-RU"/>
        </w:rPr>
        <w:t>3. Гидрогеология (родники, колодцы, скважины), геоэкология и геохимия, геоэкология и геохимия, геологическая работа вод.</w:t>
      </w:r>
    </w:p>
    <w:sectPr w:rsidR="006F34CA" w:rsidRPr="00DA5BFA" w:rsidSect="00E039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BFA"/>
    <w:multiLevelType w:val="multilevel"/>
    <w:tmpl w:val="4A96CE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">
    <w:nsid w:val="0D8B30FC"/>
    <w:multiLevelType w:val="multilevel"/>
    <w:tmpl w:val="E19A5372"/>
    <w:lvl w:ilvl="0">
      <w:start w:val="1"/>
      <w:numFmt w:val="decimal"/>
      <w:lvlText w:val="%1."/>
      <w:lvlJc w:val="left"/>
      <w:pPr>
        <w:ind w:left="742" w:hanging="36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822" w:hanging="720"/>
      </w:pPr>
    </w:lvl>
    <w:lvl w:ilvl="3">
      <w:start w:val="1"/>
      <w:numFmt w:val="decimal"/>
      <w:isLgl/>
      <w:lvlText w:val="%1.%2.%3.%4."/>
      <w:lvlJc w:val="left"/>
      <w:pPr>
        <w:ind w:left="2542" w:hanging="1080"/>
      </w:pPr>
    </w:lvl>
    <w:lvl w:ilvl="4">
      <w:start w:val="1"/>
      <w:numFmt w:val="decimal"/>
      <w:isLgl/>
      <w:lvlText w:val="%1.%2.%3.%4.%5."/>
      <w:lvlJc w:val="left"/>
      <w:pPr>
        <w:ind w:left="2902" w:hanging="1080"/>
      </w:pPr>
    </w:lvl>
    <w:lvl w:ilvl="5">
      <w:start w:val="1"/>
      <w:numFmt w:val="decimal"/>
      <w:isLgl/>
      <w:lvlText w:val="%1.%2.%3.%4.%5.%6."/>
      <w:lvlJc w:val="left"/>
      <w:pPr>
        <w:ind w:left="3622" w:hanging="1440"/>
      </w:pPr>
    </w:lvl>
    <w:lvl w:ilvl="6">
      <w:start w:val="1"/>
      <w:numFmt w:val="decimal"/>
      <w:isLgl/>
      <w:lvlText w:val="%1.%2.%3.%4.%5.%6.%7."/>
      <w:lvlJc w:val="left"/>
      <w:pPr>
        <w:ind w:left="4342" w:hanging="1800"/>
      </w:pPr>
    </w:lvl>
    <w:lvl w:ilvl="7">
      <w:start w:val="1"/>
      <w:numFmt w:val="decimal"/>
      <w:isLgl/>
      <w:lvlText w:val="%1.%2.%3.%4.%5.%6.%7.%8."/>
      <w:lvlJc w:val="left"/>
      <w:pPr>
        <w:ind w:left="4702" w:hanging="1800"/>
      </w:pPr>
    </w:lvl>
    <w:lvl w:ilvl="8">
      <w:start w:val="1"/>
      <w:numFmt w:val="decimal"/>
      <w:isLgl/>
      <w:lvlText w:val="%1.%2.%3.%4.%5.%6.%7.%8.%9."/>
      <w:lvlJc w:val="left"/>
      <w:pPr>
        <w:ind w:left="5422" w:hanging="2160"/>
      </w:pPr>
    </w:lvl>
  </w:abstractNum>
  <w:abstractNum w:abstractNumId="2">
    <w:nsid w:val="1C1D38AE"/>
    <w:multiLevelType w:val="multilevel"/>
    <w:tmpl w:val="16540278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D7E0FDB"/>
    <w:multiLevelType w:val="multilevel"/>
    <w:tmpl w:val="08421F4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9FB407D"/>
    <w:multiLevelType w:val="multilevel"/>
    <w:tmpl w:val="86D2AC1C"/>
    <w:lvl w:ilvl="0">
      <w:start w:val="4"/>
      <w:numFmt w:val="decimal"/>
      <w:lvlText w:val="%1."/>
      <w:lvlJc w:val="left"/>
      <w:pPr>
        <w:ind w:left="742" w:hanging="36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822" w:hanging="720"/>
      </w:pPr>
    </w:lvl>
    <w:lvl w:ilvl="3">
      <w:start w:val="1"/>
      <w:numFmt w:val="decimal"/>
      <w:isLgl/>
      <w:lvlText w:val="%1.%2.%3.%4."/>
      <w:lvlJc w:val="left"/>
      <w:pPr>
        <w:ind w:left="2542" w:hanging="1080"/>
      </w:pPr>
    </w:lvl>
    <w:lvl w:ilvl="4">
      <w:start w:val="1"/>
      <w:numFmt w:val="decimal"/>
      <w:isLgl/>
      <w:lvlText w:val="%1.%2.%3.%4.%5."/>
      <w:lvlJc w:val="left"/>
      <w:pPr>
        <w:ind w:left="2902" w:hanging="1080"/>
      </w:pPr>
    </w:lvl>
    <w:lvl w:ilvl="5">
      <w:start w:val="1"/>
      <w:numFmt w:val="decimal"/>
      <w:isLgl/>
      <w:lvlText w:val="%1.%2.%3.%4.%5.%6."/>
      <w:lvlJc w:val="left"/>
      <w:pPr>
        <w:ind w:left="3622" w:hanging="1440"/>
      </w:pPr>
    </w:lvl>
    <w:lvl w:ilvl="6">
      <w:start w:val="1"/>
      <w:numFmt w:val="decimal"/>
      <w:isLgl/>
      <w:lvlText w:val="%1.%2.%3.%4.%5.%6.%7."/>
      <w:lvlJc w:val="left"/>
      <w:pPr>
        <w:ind w:left="4342" w:hanging="1800"/>
      </w:pPr>
    </w:lvl>
    <w:lvl w:ilvl="7">
      <w:start w:val="1"/>
      <w:numFmt w:val="decimal"/>
      <w:isLgl/>
      <w:lvlText w:val="%1.%2.%3.%4.%5.%6.%7.%8."/>
      <w:lvlJc w:val="left"/>
      <w:pPr>
        <w:ind w:left="4702" w:hanging="1800"/>
      </w:pPr>
    </w:lvl>
    <w:lvl w:ilvl="8">
      <w:start w:val="1"/>
      <w:numFmt w:val="decimal"/>
      <w:isLgl/>
      <w:lvlText w:val="%1.%2.%3.%4.%5.%6.%7.%8.%9."/>
      <w:lvlJc w:val="left"/>
      <w:pPr>
        <w:ind w:left="5422" w:hanging="2160"/>
      </w:pPr>
    </w:lvl>
  </w:abstractNum>
  <w:abstractNum w:abstractNumId="5">
    <w:nsid w:val="2BD13395"/>
    <w:multiLevelType w:val="multilevel"/>
    <w:tmpl w:val="6F989A9E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6603D49"/>
    <w:multiLevelType w:val="multilevel"/>
    <w:tmpl w:val="16503BC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3DD3FAA"/>
    <w:multiLevelType w:val="multilevel"/>
    <w:tmpl w:val="50CE430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8AF1D37"/>
    <w:multiLevelType w:val="multilevel"/>
    <w:tmpl w:val="6952C628"/>
    <w:lvl w:ilvl="0">
      <w:start w:val="1"/>
      <w:numFmt w:val="decimal"/>
      <w:lvlText w:val="%1.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4CA"/>
    <w:rsid w:val="001542FC"/>
    <w:rsid w:val="002644E5"/>
    <w:rsid w:val="00280648"/>
    <w:rsid w:val="00296A8B"/>
    <w:rsid w:val="00350F28"/>
    <w:rsid w:val="00373710"/>
    <w:rsid w:val="00391ADC"/>
    <w:rsid w:val="003C2D0B"/>
    <w:rsid w:val="00433958"/>
    <w:rsid w:val="004515C7"/>
    <w:rsid w:val="004842B6"/>
    <w:rsid w:val="004A004F"/>
    <w:rsid w:val="00502D3B"/>
    <w:rsid w:val="00617564"/>
    <w:rsid w:val="0067145E"/>
    <w:rsid w:val="00685F63"/>
    <w:rsid w:val="006F34CA"/>
    <w:rsid w:val="008A1DAB"/>
    <w:rsid w:val="00935375"/>
    <w:rsid w:val="00963AF6"/>
    <w:rsid w:val="00972580"/>
    <w:rsid w:val="00A16CF5"/>
    <w:rsid w:val="00A348D9"/>
    <w:rsid w:val="00BA63E9"/>
    <w:rsid w:val="00BD1CB4"/>
    <w:rsid w:val="00C16C84"/>
    <w:rsid w:val="00CB6368"/>
    <w:rsid w:val="00CC6BE3"/>
    <w:rsid w:val="00CC6ECB"/>
    <w:rsid w:val="00D03B14"/>
    <w:rsid w:val="00D34F67"/>
    <w:rsid w:val="00D64B74"/>
    <w:rsid w:val="00DA5BFA"/>
    <w:rsid w:val="00E0390E"/>
    <w:rsid w:val="00E31478"/>
    <w:rsid w:val="00EA1362"/>
    <w:rsid w:val="00FE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C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CA"/>
    <w:pPr>
      <w:suppressAutoHyphens w:val="0"/>
      <w:spacing w:after="5" w:line="252" w:lineRule="auto"/>
      <w:ind w:left="720" w:firstLine="703"/>
      <w:contextualSpacing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character" w:styleId="a4">
    <w:name w:val="Hyperlink"/>
    <w:basedOn w:val="a0"/>
    <w:uiPriority w:val="99"/>
    <w:unhideWhenUsed/>
    <w:rsid w:val="006F34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ush.cd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F1BD-4C2F-4DAB-99F3-55F1F95A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27</cp:revision>
  <dcterms:created xsi:type="dcterms:W3CDTF">2018-12-27T06:33:00Z</dcterms:created>
  <dcterms:modified xsi:type="dcterms:W3CDTF">2019-01-14T12:56:00Z</dcterms:modified>
</cp:coreProperties>
</file>